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5" w:rsidRPr="00031AA5" w:rsidRDefault="00031AA5" w:rsidP="00031AA5">
      <w:pPr>
        <w:pStyle w:val="a5"/>
        <w:ind w:firstLine="0"/>
        <w:rPr>
          <w:b/>
          <w:bCs/>
          <w:szCs w:val="28"/>
        </w:rPr>
      </w:pPr>
      <w:r w:rsidRPr="00031AA5">
        <w:rPr>
          <w:b/>
          <w:bCs/>
          <w:szCs w:val="28"/>
        </w:rPr>
        <w:t>Доклад о надзорной деятельности в сфере соблюдения требований законодательства о рекламе</w:t>
      </w:r>
    </w:p>
    <w:p w:rsidR="00031AA5" w:rsidRDefault="00031AA5" w:rsidP="00031AA5">
      <w:pPr>
        <w:pStyle w:val="a5"/>
        <w:rPr>
          <w:bCs/>
          <w:szCs w:val="28"/>
        </w:rPr>
      </w:pPr>
    </w:p>
    <w:p w:rsidR="00031AA5" w:rsidRDefault="005B2B7F" w:rsidP="00031AA5">
      <w:pPr>
        <w:pStyle w:val="a5"/>
        <w:rPr>
          <w:bCs/>
          <w:szCs w:val="28"/>
        </w:rPr>
      </w:pPr>
      <w:r w:rsidRPr="00A0135F">
        <w:rPr>
          <w:bCs/>
          <w:szCs w:val="28"/>
        </w:rPr>
        <w:t>Одним из направлений деятельности Томского УФАС является надзор за соблюдением законодательства о рекламе.</w:t>
      </w:r>
    </w:p>
    <w:p w:rsidR="00031AA5" w:rsidRDefault="00031AA5" w:rsidP="00031AA5">
      <w:pPr>
        <w:pStyle w:val="a5"/>
        <w:rPr>
          <w:bCs/>
          <w:szCs w:val="28"/>
        </w:rPr>
      </w:pPr>
      <w:r>
        <w:rPr>
          <w:bCs/>
          <w:szCs w:val="28"/>
        </w:rPr>
        <w:t xml:space="preserve"> В сравнении с прошлыми отчетными периодами возросло количество поступающих в адрес управления заявлений граждан. </w:t>
      </w:r>
    </w:p>
    <w:p w:rsidR="00031AA5" w:rsidRDefault="00031AA5" w:rsidP="00031AA5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>Статистика возбуждения и рассмотрения дел по признакам нарушения рекламного законодательства имеет выраженную тенденцию к увеличению.</w:t>
      </w:r>
    </w:p>
    <w:p w:rsidR="0040593D" w:rsidRDefault="0040593D" w:rsidP="0040593D">
      <w:pPr>
        <w:jc w:val="both"/>
        <w:rPr>
          <w:b/>
          <w:sz w:val="28"/>
          <w:szCs w:val="28"/>
        </w:rPr>
      </w:pPr>
    </w:p>
    <w:tbl>
      <w:tblPr>
        <w:tblStyle w:val="a7"/>
        <w:tblW w:w="92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992"/>
        <w:gridCol w:w="1948"/>
        <w:gridCol w:w="1417"/>
      </w:tblGrid>
      <w:tr w:rsidR="0040593D" w:rsidTr="0040593D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 г.</w:t>
            </w:r>
          </w:p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(на 06.12.2017)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</w:t>
            </w:r>
            <w:r>
              <w:rPr>
                <w:color w:val="000000"/>
                <w:sz w:val="26"/>
                <w:szCs w:val="26"/>
                <w:lang w:val="en-US"/>
              </w:rPr>
              <w:t>IV</w:t>
            </w:r>
            <w:r>
              <w:rPr>
                <w:color w:val="000000"/>
                <w:sz w:val="26"/>
                <w:szCs w:val="26"/>
              </w:rPr>
              <w:t xml:space="preserve"> кв. 2017</w:t>
            </w:r>
          </w:p>
        </w:tc>
      </w:tr>
      <w:tr w:rsidR="0040593D" w:rsidTr="0040593D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заявлений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  <w:r w:rsidR="00FD51D1">
              <w:rPr>
                <w:sz w:val="26"/>
                <w:szCs w:val="26"/>
              </w:rPr>
              <w:t>/150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  <w:r w:rsidR="00FD51D1">
              <w:rPr>
                <w:color w:val="000000"/>
                <w:sz w:val="26"/>
                <w:szCs w:val="26"/>
              </w:rPr>
              <w:t>/40</w:t>
            </w:r>
          </w:p>
        </w:tc>
      </w:tr>
      <w:tr w:rsidR="0040593D" w:rsidTr="0040593D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в возбуждении дела о нарушении законодательства о рекламе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40593D" w:rsidTr="0040593D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возбуждено дел: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 w:rsidR="0040593D" w:rsidTr="0040593D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 ч. по собственной инициативе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40593D" w:rsidTr="0040593D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 ч. по заявлениям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40593D" w:rsidTr="0040593D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40593D" w:rsidTr="0040593D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Выдано предписаний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3D" w:rsidRDefault="0040593D">
            <w:pPr>
              <w:tabs>
                <w:tab w:val="left" w:pos="815"/>
                <w:tab w:val="left" w:pos="9639"/>
              </w:tabs>
              <w:ind w:right="-5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</w:tr>
    </w:tbl>
    <w:p w:rsidR="0040593D" w:rsidRDefault="0040593D" w:rsidP="0040593D">
      <w:pPr>
        <w:rPr>
          <w:rFonts w:asciiTheme="minorHAnsi" w:hAnsiTheme="minorHAnsi" w:cstheme="minorBidi"/>
          <w:lang w:eastAsia="en-US"/>
        </w:rPr>
      </w:pPr>
    </w:p>
    <w:p w:rsidR="005B2B7F" w:rsidRPr="007528C0" w:rsidRDefault="00A0135F" w:rsidP="007528C0">
      <w:pPr>
        <w:ind w:left="-17" w:firstLine="629"/>
        <w:jc w:val="both"/>
        <w:rPr>
          <w:sz w:val="28"/>
          <w:szCs w:val="28"/>
        </w:rPr>
      </w:pPr>
      <w:r w:rsidRPr="007528C0">
        <w:rPr>
          <w:sz w:val="28"/>
          <w:szCs w:val="28"/>
        </w:rPr>
        <w:t>Ч</w:t>
      </w:r>
      <w:r w:rsidR="005B2B7F" w:rsidRPr="007528C0">
        <w:rPr>
          <w:sz w:val="28"/>
          <w:szCs w:val="28"/>
        </w:rPr>
        <w:t>аще всего выявляются нарушения в сфере распространения рекламы алкогольной продукции. Не стал исключением и 4 квартал текущего года.</w:t>
      </w:r>
    </w:p>
    <w:p w:rsidR="00FD51D1" w:rsidRDefault="00FD51D1" w:rsidP="00FD51D1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>***</w:t>
      </w:r>
    </w:p>
    <w:p w:rsidR="00FD51D1" w:rsidRPr="00FD51D1" w:rsidRDefault="00FD51D1" w:rsidP="00FD51D1">
      <w:pPr>
        <w:ind w:left="-17" w:firstLine="629"/>
        <w:jc w:val="both"/>
        <w:rPr>
          <w:sz w:val="28"/>
          <w:szCs w:val="28"/>
        </w:rPr>
      </w:pPr>
      <w:r w:rsidRPr="00FD51D1">
        <w:rPr>
          <w:sz w:val="28"/>
          <w:szCs w:val="28"/>
        </w:rPr>
        <w:t xml:space="preserve">Установлено распространение </w:t>
      </w:r>
      <w:proofErr w:type="spellStart"/>
      <w:r w:rsidRPr="00FD51D1">
        <w:rPr>
          <w:sz w:val="28"/>
          <w:szCs w:val="28"/>
        </w:rPr>
        <w:t>аудиоролика</w:t>
      </w:r>
      <w:proofErr w:type="spellEnd"/>
      <w:r w:rsidRPr="00FD51D1">
        <w:rPr>
          <w:sz w:val="28"/>
          <w:szCs w:val="28"/>
        </w:rPr>
        <w:t>, воспроизводимого вне магазина разливных напитков «Пивоварня Лобанова Премиум», располагающегося по адресу: г. Томск, пр. Ленина, 166, а так же рекламных плакатов с наружной стороны двери у входа в указанный магазин.</w:t>
      </w:r>
    </w:p>
    <w:p w:rsidR="00FD51D1" w:rsidRPr="00FD51D1" w:rsidRDefault="00FD51D1" w:rsidP="00FD51D1">
      <w:pPr>
        <w:ind w:left="-17" w:firstLine="629"/>
        <w:jc w:val="both"/>
        <w:rPr>
          <w:sz w:val="28"/>
          <w:szCs w:val="28"/>
        </w:rPr>
      </w:pPr>
      <w:r w:rsidRPr="00FD51D1">
        <w:rPr>
          <w:sz w:val="28"/>
          <w:szCs w:val="28"/>
        </w:rPr>
        <w:t xml:space="preserve">Реклама направлена на привлечение внимания к указанному магазину, а также реализуемой в нем алкогольной продукции (пиву «Александр» светлое, «Пражское» светлое, вишневому, шоколадному, пшеничному </w:t>
      </w:r>
      <w:proofErr w:type="spellStart"/>
      <w:r w:rsidRPr="00FD51D1">
        <w:rPr>
          <w:sz w:val="28"/>
          <w:szCs w:val="28"/>
        </w:rPr>
        <w:t>Craft</w:t>
      </w:r>
      <w:proofErr w:type="spellEnd"/>
      <w:r w:rsidRPr="00FD51D1">
        <w:rPr>
          <w:sz w:val="28"/>
          <w:szCs w:val="28"/>
        </w:rPr>
        <w:t xml:space="preserve"> </w:t>
      </w:r>
      <w:proofErr w:type="spellStart"/>
      <w:r w:rsidRPr="00FD51D1">
        <w:rPr>
          <w:sz w:val="28"/>
          <w:szCs w:val="28"/>
        </w:rPr>
        <w:t>beer</w:t>
      </w:r>
      <w:proofErr w:type="spellEnd"/>
      <w:r w:rsidRPr="00FD51D1">
        <w:rPr>
          <w:sz w:val="28"/>
          <w:szCs w:val="28"/>
        </w:rPr>
        <w:t xml:space="preserve"> </w:t>
      </w:r>
      <w:proofErr w:type="spellStart"/>
      <w:r w:rsidRPr="00FD51D1">
        <w:rPr>
          <w:sz w:val="28"/>
          <w:szCs w:val="28"/>
        </w:rPr>
        <w:t>master</w:t>
      </w:r>
      <w:proofErr w:type="spellEnd"/>
      <w:r w:rsidRPr="00FD51D1">
        <w:rPr>
          <w:sz w:val="28"/>
          <w:szCs w:val="28"/>
        </w:rPr>
        <w:t>).</w:t>
      </w:r>
    </w:p>
    <w:p w:rsidR="00FD51D1" w:rsidRPr="00FD51D1" w:rsidRDefault="00FD51D1" w:rsidP="00FD51D1">
      <w:pPr>
        <w:ind w:left="-17" w:firstLine="629"/>
        <w:jc w:val="both"/>
        <w:rPr>
          <w:sz w:val="28"/>
          <w:szCs w:val="28"/>
        </w:rPr>
      </w:pPr>
      <w:r w:rsidRPr="00FD51D1">
        <w:rPr>
          <w:sz w:val="28"/>
          <w:szCs w:val="28"/>
        </w:rPr>
        <w:t>В соответствии с п. 5 ч. 2 ст. 21 Закона о рекламе реклама алкогольной продукции не должна размещаться с использованием технических сре</w:t>
      </w:r>
      <w:proofErr w:type="gramStart"/>
      <w:r w:rsidRPr="00FD51D1">
        <w:rPr>
          <w:sz w:val="28"/>
          <w:szCs w:val="28"/>
        </w:rPr>
        <w:t>дств ст</w:t>
      </w:r>
      <w:proofErr w:type="gramEnd"/>
      <w:r w:rsidRPr="00FD51D1">
        <w:rPr>
          <w:sz w:val="28"/>
          <w:szCs w:val="28"/>
        </w:rPr>
        <w:t>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строений, сооружений или вне их.</w:t>
      </w:r>
    </w:p>
    <w:p w:rsidR="00FD51D1" w:rsidRPr="00FD51D1" w:rsidRDefault="00FD51D1" w:rsidP="00FD51D1">
      <w:pPr>
        <w:ind w:left="-17" w:firstLine="629"/>
        <w:jc w:val="both"/>
        <w:rPr>
          <w:sz w:val="28"/>
          <w:szCs w:val="28"/>
        </w:rPr>
      </w:pPr>
      <w:r w:rsidRPr="00FD51D1">
        <w:rPr>
          <w:sz w:val="28"/>
          <w:szCs w:val="28"/>
        </w:rPr>
        <w:t>На основании ч. 3 ст. 21 Закона о рекламе реклама алкогольной продукции в каждом случае должна сопровождаться предупреждением о вреде ее чрезмерного потребления, причем такому предупреждению должно быть отведено не менее чем десять процентов рекламной площади (пространства).</w:t>
      </w:r>
    </w:p>
    <w:p w:rsidR="00FD51D1" w:rsidRPr="00FD51D1" w:rsidRDefault="00FD51D1" w:rsidP="00FD51D1">
      <w:pPr>
        <w:ind w:left="-17" w:firstLine="629"/>
        <w:jc w:val="both"/>
        <w:rPr>
          <w:sz w:val="28"/>
          <w:szCs w:val="28"/>
        </w:rPr>
      </w:pPr>
      <w:r w:rsidRPr="00FD51D1">
        <w:rPr>
          <w:sz w:val="28"/>
          <w:szCs w:val="28"/>
        </w:rPr>
        <w:t xml:space="preserve">Звуковая реклама распространена без предупреждения о вреде чрезмерного потребления алкогольной продукции. Кроме того, в рассматриваемой рекламе сообщалось о проведении стимулирующего </w:t>
      </w:r>
      <w:r w:rsidRPr="00FD51D1">
        <w:rPr>
          <w:sz w:val="28"/>
          <w:szCs w:val="28"/>
        </w:rPr>
        <w:lastRenderedPageBreak/>
        <w:t>мероприятия  без указания сведений о сроках проведения акции, а также об источнике информации о правилах его проведения, количестве призов или выигрышей по результатам такого мероприятия, сроках, месте и порядке их получения, что указывает на нарушение требований ст. 9 Закона о рекламе.</w:t>
      </w:r>
    </w:p>
    <w:p w:rsidR="00FD51D1" w:rsidRPr="00FD51D1" w:rsidRDefault="00FD51D1" w:rsidP="00FD51D1">
      <w:pPr>
        <w:ind w:left="-17" w:firstLine="629"/>
        <w:jc w:val="both"/>
        <w:rPr>
          <w:sz w:val="28"/>
          <w:szCs w:val="28"/>
        </w:rPr>
      </w:pPr>
      <w:r w:rsidRPr="00FD51D1">
        <w:rPr>
          <w:sz w:val="28"/>
          <w:szCs w:val="28"/>
        </w:rPr>
        <w:t>В рекламе пива «Александр» светлое, «Пражское» светлое, размещенной наружным способом у входа в магазин разливных напитков, также отсутствует предупреждение о вреде чрезмерного потребления алкогольной продукции.</w:t>
      </w:r>
    </w:p>
    <w:p w:rsidR="00FD51D1" w:rsidRPr="00FD51D1" w:rsidRDefault="00FD51D1" w:rsidP="00FD51D1">
      <w:pPr>
        <w:ind w:left="-17" w:firstLine="629"/>
        <w:jc w:val="both"/>
        <w:rPr>
          <w:sz w:val="28"/>
          <w:szCs w:val="28"/>
        </w:rPr>
      </w:pPr>
      <w:r w:rsidRPr="00FD51D1">
        <w:rPr>
          <w:sz w:val="28"/>
          <w:szCs w:val="28"/>
        </w:rPr>
        <w:t xml:space="preserve">Таким образом, рассматриваемая реклама магазина разливных напитков «Пивоварня Лобанова Премиум», а также реализуемой в нем продукции – пива </w:t>
      </w:r>
      <w:proofErr w:type="spellStart"/>
      <w:r w:rsidRPr="00FD51D1">
        <w:rPr>
          <w:sz w:val="28"/>
          <w:szCs w:val="28"/>
        </w:rPr>
        <w:t>Craft</w:t>
      </w:r>
      <w:proofErr w:type="spellEnd"/>
      <w:r w:rsidRPr="00FD51D1">
        <w:rPr>
          <w:sz w:val="28"/>
          <w:szCs w:val="28"/>
        </w:rPr>
        <w:t xml:space="preserve"> </w:t>
      </w:r>
      <w:proofErr w:type="spellStart"/>
      <w:r w:rsidRPr="00FD51D1">
        <w:rPr>
          <w:sz w:val="28"/>
          <w:szCs w:val="28"/>
        </w:rPr>
        <w:t>beer</w:t>
      </w:r>
      <w:proofErr w:type="spellEnd"/>
      <w:r w:rsidRPr="00FD51D1">
        <w:rPr>
          <w:sz w:val="28"/>
          <w:szCs w:val="28"/>
        </w:rPr>
        <w:t xml:space="preserve"> </w:t>
      </w:r>
      <w:proofErr w:type="spellStart"/>
      <w:r w:rsidRPr="00FD51D1">
        <w:rPr>
          <w:sz w:val="28"/>
          <w:szCs w:val="28"/>
        </w:rPr>
        <w:t>master</w:t>
      </w:r>
      <w:proofErr w:type="spellEnd"/>
      <w:r w:rsidRPr="00FD51D1">
        <w:rPr>
          <w:sz w:val="28"/>
          <w:szCs w:val="28"/>
        </w:rPr>
        <w:t xml:space="preserve"> вишневого, шоколадного, пшеничного, размещенная в формате аудиорекламы, нарушает требования ст. 9, ч. 3 ст. 21 Закона о рекламе. Реклама пива «Александр» светлое, «Пражское» светлое размещена наружным способом с нарушением требований п. 5 ч. 2, ч. 3 ст. 21 Закона о рекламе.</w:t>
      </w:r>
    </w:p>
    <w:p w:rsidR="00FD51D1" w:rsidRDefault="00FD51D1" w:rsidP="00A0135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C7721" w:rsidRDefault="006C7721" w:rsidP="00A0135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290661" w:rsidRPr="007528C0" w:rsidRDefault="00290661" w:rsidP="00A0135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Томское УФАС России поступило обращение гражданина, </w:t>
      </w:r>
      <w:r w:rsidR="00A0135F">
        <w:rPr>
          <w:sz w:val="27"/>
          <w:szCs w:val="27"/>
        </w:rPr>
        <w:t xml:space="preserve">из которого следует, </w:t>
      </w:r>
      <w:r>
        <w:rPr>
          <w:sz w:val="27"/>
          <w:szCs w:val="27"/>
        </w:rPr>
        <w:t xml:space="preserve">что в номере журнала «Дорогое удовольствие» (сентябрь 2017) размещена реклама частной пивоварни «Йохан </w:t>
      </w:r>
      <w:proofErr w:type="spellStart"/>
      <w:r>
        <w:rPr>
          <w:sz w:val="27"/>
          <w:szCs w:val="27"/>
        </w:rPr>
        <w:t>Пивохан</w:t>
      </w:r>
      <w:proofErr w:type="spellEnd"/>
      <w:r>
        <w:rPr>
          <w:sz w:val="27"/>
          <w:szCs w:val="27"/>
        </w:rPr>
        <w:t xml:space="preserve">» с изображением мужчин, держащих кружки с </w:t>
      </w:r>
      <w:r w:rsidRPr="007528C0">
        <w:rPr>
          <w:sz w:val="27"/>
          <w:szCs w:val="27"/>
        </w:rPr>
        <w:t xml:space="preserve">пенным напитком с предупреждением о вреде чрезмерного употребления алкоголя. </w:t>
      </w:r>
      <w:r w:rsidR="00A0135F" w:rsidRPr="007528C0">
        <w:rPr>
          <w:sz w:val="27"/>
          <w:szCs w:val="27"/>
        </w:rPr>
        <w:t>П</w:t>
      </w:r>
      <w:r w:rsidRPr="007528C0">
        <w:rPr>
          <w:sz w:val="27"/>
          <w:szCs w:val="27"/>
        </w:rPr>
        <w:t xml:space="preserve">риведены основные сорта пива частной пивоварни «Йохан </w:t>
      </w:r>
      <w:proofErr w:type="spellStart"/>
      <w:r w:rsidRPr="007528C0">
        <w:rPr>
          <w:sz w:val="27"/>
          <w:szCs w:val="27"/>
        </w:rPr>
        <w:t>Пивохан</w:t>
      </w:r>
      <w:proofErr w:type="spellEnd"/>
      <w:r w:rsidRPr="007528C0">
        <w:rPr>
          <w:sz w:val="27"/>
          <w:szCs w:val="27"/>
        </w:rPr>
        <w:t>», в том числе сорт «Йохан «Бок» (Воск), зима 2016, к которому приведено следующее описание: «Вкус этого пива полный, богатый, с мягкой текстурой, оттенками жженого солода, карамели, темного шоколада, но без жареного привкуса. Был сварен из 3 сортов солода «</w:t>
      </w:r>
      <w:proofErr w:type="spellStart"/>
      <w:r w:rsidRPr="007528C0">
        <w:rPr>
          <w:sz w:val="27"/>
          <w:szCs w:val="27"/>
        </w:rPr>
        <w:t>Munich</w:t>
      </w:r>
      <w:proofErr w:type="spellEnd"/>
      <w:r w:rsidRPr="007528C0">
        <w:rPr>
          <w:sz w:val="27"/>
          <w:szCs w:val="27"/>
        </w:rPr>
        <w:t>»,  «</w:t>
      </w:r>
      <w:proofErr w:type="spellStart"/>
      <w:r w:rsidRPr="007528C0">
        <w:rPr>
          <w:sz w:val="27"/>
          <w:szCs w:val="27"/>
        </w:rPr>
        <w:t>Caramel</w:t>
      </w:r>
      <w:proofErr w:type="spellEnd"/>
      <w:r w:rsidRPr="007528C0">
        <w:rPr>
          <w:sz w:val="27"/>
          <w:szCs w:val="27"/>
        </w:rPr>
        <w:t>», «</w:t>
      </w:r>
      <w:proofErr w:type="spellStart"/>
      <w:r w:rsidRPr="007528C0">
        <w:rPr>
          <w:sz w:val="27"/>
          <w:szCs w:val="27"/>
        </w:rPr>
        <w:t>Chocolate</w:t>
      </w:r>
      <w:proofErr w:type="spellEnd"/>
      <w:r w:rsidRPr="007528C0">
        <w:rPr>
          <w:sz w:val="27"/>
          <w:szCs w:val="27"/>
        </w:rPr>
        <w:t>». Хмель: «</w:t>
      </w:r>
      <w:proofErr w:type="spellStart"/>
      <w:r w:rsidRPr="007528C0">
        <w:rPr>
          <w:sz w:val="27"/>
          <w:szCs w:val="27"/>
        </w:rPr>
        <w:t>Perle</w:t>
      </w:r>
      <w:proofErr w:type="spellEnd"/>
      <w:r w:rsidRPr="007528C0">
        <w:rPr>
          <w:sz w:val="27"/>
          <w:szCs w:val="27"/>
        </w:rPr>
        <w:t>», «</w:t>
      </w:r>
      <w:proofErr w:type="spellStart"/>
      <w:r w:rsidRPr="007528C0">
        <w:rPr>
          <w:sz w:val="27"/>
          <w:szCs w:val="27"/>
        </w:rPr>
        <w:t>Zhatetsky</w:t>
      </w:r>
      <w:proofErr w:type="spellEnd"/>
      <w:r w:rsidRPr="007528C0">
        <w:rPr>
          <w:sz w:val="27"/>
          <w:szCs w:val="27"/>
        </w:rPr>
        <w:t xml:space="preserve">». Алкоголь – 6,5-7%, натуральная плотность – 16,5% (верховое брожение)». </w:t>
      </w:r>
    </w:p>
    <w:p w:rsidR="00A0135F" w:rsidRDefault="00A0135F" w:rsidP="00A0135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Реклама алкогольной продукции не должна использовать образы людей и животных, в том числе выполненные с помощью мультипликации (анимации) (п.6 ч.1 ст.21 Закона о рекламе).</w:t>
      </w:r>
    </w:p>
    <w:p w:rsidR="00A0135F" w:rsidRDefault="00A0135F" w:rsidP="0029066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ч. 2.1 ст. 21 Закона о рекламе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объектах, в которых осуществляется розничная продажа алкогольной продукции.</w:t>
      </w:r>
    </w:p>
    <w:p w:rsidR="00A0135F" w:rsidRDefault="00A0135F" w:rsidP="0029066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При этом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="00290661">
        <w:rPr>
          <w:sz w:val="27"/>
          <w:szCs w:val="27"/>
        </w:rPr>
        <w:t xml:space="preserve">специальные требования и ограничения, установленные настоящим Федеральным законом в отношении рекламы отдельных видов товаров, распространяются также на рекламу средств индивидуализации таких товаров, </w:t>
      </w:r>
      <w:r>
        <w:rPr>
          <w:sz w:val="27"/>
          <w:szCs w:val="27"/>
        </w:rPr>
        <w:t>их изготовителей или продавцов.</w:t>
      </w:r>
    </w:p>
    <w:p w:rsidR="00290661" w:rsidRDefault="00290661" w:rsidP="0029066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Рассматриваемая реклама частной пивоварни «Йохан </w:t>
      </w:r>
      <w:proofErr w:type="spellStart"/>
      <w:r>
        <w:rPr>
          <w:sz w:val="27"/>
          <w:szCs w:val="27"/>
        </w:rPr>
        <w:t>Пивохан</w:t>
      </w:r>
      <w:proofErr w:type="spellEnd"/>
      <w:r>
        <w:rPr>
          <w:sz w:val="27"/>
          <w:szCs w:val="27"/>
        </w:rPr>
        <w:t xml:space="preserve">», а также алкогольной продукции, производимой ею, а именно сорта пива «Йохан «Бок» (Воск)  с содержанием алкоголя – 6,5-7%, размещена в </w:t>
      </w:r>
      <w:r w:rsidR="00A0135F">
        <w:rPr>
          <w:sz w:val="27"/>
          <w:szCs w:val="27"/>
        </w:rPr>
        <w:t>печатном СМИ</w:t>
      </w:r>
      <w:r>
        <w:rPr>
          <w:sz w:val="27"/>
          <w:szCs w:val="27"/>
        </w:rPr>
        <w:t>, кроме того, в указанной рекламе используются образы людей, держащих кружки с пенным напитком, с предупреждением о вреде чрезмерного употребления алкоголя, что подразумевает рекламу алкогольной продукции.</w:t>
      </w:r>
      <w:proofErr w:type="gramEnd"/>
      <w:r>
        <w:rPr>
          <w:sz w:val="27"/>
          <w:szCs w:val="27"/>
        </w:rPr>
        <w:t xml:space="preserve">  Следовательно, </w:t>
      </w:r>
      <w:r>
        <w:rPr>
          <w:sz w:val="27"/>
          <w:szCs w:val="27"/>
        </w:rPr>
        <w:lastRenderedPageBreak/>
        <w:t>рассматриваемая реклама наруш</w:t>
      </w:r>
      <w:r w:rsidR="00A0135F">
        <w:rPr>
          <w:sz w:val="27"/>
          <w:szCs w:val="27"/>
        </w:rPr>
        <w:t>ает</w:t>
      </w:r>
      <w:r>
        <w:rPr>
          <w:sz w:val="27"/>
          <w:szCs w:val="27"/>
        </w:rPr>
        <w:t xml:space="preserve">  требований п. 6 ч. 1, ч. 2.1 ст. 21 Закона о рекламе.</w:t>
      </w:r>
    </w:p>
    <w:p w:rsidR="006C7721" w:rsidRDefault="006C7721" w:rsidP="006C772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Реклама признана ненадлежащей. </w:t>
      </w:r>
      <w:proofErr w:type="spellStart"/>
      <w:r w:rsidR="00290661">
        <w:rPr>
          <w:sz w:val="27"/>
          <w:szCs w:val="27"/>
        </w:rPr>
        <w:t>Рекламораспространител</w:t>
      </w:r>
      <w:r>
        <w:rPr>
          <w:sz w:val="27"/>
          <w:szCs w:val="27"/>
        </w:rPr>
        <w:t>ю</w:t>
      </w:r>
      <w:proofErr w:type="spellEnd"/>
      <w:r>
        <w:rPr>
          <w:sz w:val="27"/>
          <w:szCs w:val="27"/>
        </w:rPr>
        <w:t xml:space="preserve"> выдано предписание о прекращении нарушения законодательства о рекламе.</w:t>
      </w:r>
    </w:p>
    <w:p w:rsidR="00290661" w:rsidRDefault="00290661" w:rsidP="006C7721">
      <w:pPr>
        <w:pStyle w:val="a5"/>
        <w:ind w:firstLine="0"/>
        <w:rPr>
          <w:sz w:val="27"/>
          <w:szCs w:val="27"/>
        </w:rPr>
      </w:pPr>
    </w:p>
    <w:p w:rsidR="006C7721" w:rsidRDefault="006C7721" w:rsidP="006C7721">
      <w:pPr>
        <w:pStyle w:val="a5"/>
        <w:ind w:firstLine="0"/>
        <w:rPr>
          <w:sz w:val="27"/>
          <w:szCs w:val="27"/>
        </w:rPr>
      </w:pPr>
      <w:r>
        <w:rPr>
          <w:sz w:val="27"/>
          <w:szCs w:val="27"/>
        </w:rPr>
        <w:tab/>
        <w:t>***</w:t>
      </w:r>
    </w:p>
    <w:p w:rsidR="00692938" w:rsidRPr="007528C0" w:rsidRDefault="00692938" w:rsidP="006929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витрине супермаркета «МАРИЯ-РА», расположенного по адресу: г. Томск, пр. Ленина, 105, размещена реклама алкогольной продукции следующего содержания: «ВЫГОДА ЗДЕСЬ! 349,00 Вино игристое «Шарль </w:t>
      </w:r>
      <w:proofErr w:type="spellStart"/>
      <w:r>
        <w:rPr>
          <w:sz w:val="27"/>
          <w:szCs w:val="27"/>
        </w:rPr>
        <w:t>Гриффон</w:t>
      </w:r>
      <w:proofErr w:type="spellEnd"/>
      <w:r>
        <w:rPr>
          <w:sz w:val="27"/>
          <w:szCs w:val="27"/>
        </w:rPr>
        <w:t xml:space="preserve">» белое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/сл. 0,75» с выставленными </w:t>
      </w:r>
      <w:r w:rsidRPr="007528C0">
        <w:rPr>
          <w:sz w:val="27"/>
          <w:szCs w:val="27"/>
        </w:rPr>
        <w:t>бутылками предлагаемого к продаже игристого вина, доступная для обозрения прохож</w:t>
      </w:r>
      <w:r w:rsidR="006C7721" w:rsidRPr="007528C0">
        <w:rPr>
          <w:sz w:val="27"/>
          <w:szCs w:val="27"/>
        </w:rPr>
        <w:t>их с наружной стороны магазина</w:t>
      </w:r>
      <w:r w:rsidRPr="007528C0">
        <w:rPr>
          <w:sz w:val="27"/>
          <w:szCs w:val="27"/>
        </w:rPr>
        <w:t>.</w:t>
      </w:r>
    </w:p>
    <w:p w:rsidR="00692938" w:rsidRDefault="00692938" w:rsidP="006929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28C0">
        <w:rPr>
          <w:sz w:val="27"/>
          <w:szCs w:val="27"/>
        </w:rPr>
        <w:t>В соответствии с п.5 ч.2 ст.21 Федерального закона от 13.03.2006 №38-ФЗ «О рекламе» реклама алкогольной продукции</w:t>
      </w:r>
      <w:r>
        <w:rPr>
          <w:sz w:val="27"/>
          <w:szCs w:val="27"/>
        </w:rPr>
        <w:t xml:space="preserve"> не должна размещаться с использованием технических сре</w:t>
      </w:r>
      <w:proofErr w:type="gramStart"/>
      <w:r>
        <w:rPr>
          <w:sz w:val="27"/>
          <w:szCs w:val="27"/>
        </w:rPr>
        <w:t>дств ст</w:t>
      </w:r>
      <w:proofErr w:type="gramEnd"/>
      <w:r>
        <w:rPr>
          <w:sz w:val="27"/>
          <w:szCs w:val="27"/>
        </w:rPr>
        <w:t>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строений, сооружений или вне их.</w:t>
      </w:r>
    </w:p>
    <w:p w:rsidR="00692938" w:rsidRDefault="00692938" w:rsidP="006929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силу п. 6 ч. 2 ст. 21 Закона о рекламе реклама алкогольной продукции не должна размещаться в детских, образовательных, медицинских, санаторно-курортных, оздоровительных, военных организациях, театрах, цирках, музеях, домах и дворцах культуры, концертных и выставочных залах, библиотеках, лекториях, планетариях и на расстоянии </w:t>
      </w:r>
      <w:proofErr w:type="gramStart"/>
      <w:r>
        <w:rPr>
          <w:sz w:val="27"/>
          <w:szCs w:val="27"/>
        </w:rPr>
        <w:t>ближе</w:t>
      </w:r>
      <w:proofErr w:type="gramEnd"/>
      <w:r>
        <w:rPr>
          <w:sz w:val="27"/>
          <w:szCs w:val="27"/>
        </w:rPr>
        <w:t xml:space="preserve"> чем сто метров от занимаемых ими зданий, строений, сооружений</w:t>
      </w:r>
    </w:p>
    <w:p w:rsidR="00692938" w:rsidRDefault="00692938" w:rsidP="006929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Согласно ч. 3 ст. 21 Закона о рекламе реклама алкогольной продукции в каждом случае должна сопровождаться предупреждением о вреде ее чрезмерного потребления, причем такому предупреждению должно быть отведено не менее чем десять процентов рекламной площади (пространства).</w:t>
      </w:r>
    </w:p>
    <w:p w:rsidR="00692938" w:rsidRDefault="00692938" w:rsidP="006929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Рассматриваемая реклама алкогольной продукции размещена на витрине супермаркета «МАРИЯ-РА» и доступна для обозрения с наружной стороны здания, расположенного по адресу: г. Томск, пр. Ленина, 105, в том числе и для лиц несовершеннолетнего возраста, </w:t>
      </w:r>
      <w:r w:rsidRPr="007528C0">
        <w:rPr>
          <w:sz w:val="27"/>
          <w:szCs w:val="27"/>
        </w:rPr>
        <w:t xml:space="preserve">поскольку находится на расстоянии </w:t>
      </w:r>
      <w:proofErr w:type="gramStart"/>
      <w:r w:rsidRPr="007528C0">
        <w:rPr>
          <w:sz w:val="27"/>
          <w:szCs w:val="27"/>
        </w:rPr>
        <w:t>ближе</w:t>
      </w:r>
      <w:proofErr w:type="gramEnd"/>
      <w:r w:rsidRPr="007528C0">
        <w:rPr>
          <w:sz w:val="27"/>
          <w:szCs w:val="27"/>
        </w:rPr>
        <w:t xml:space="preserve"> чем сто метров от расположенного вблизи Томского музыкального колледжа имени Э.В. Денисова (г. Томск, пр. </w:t>
      </w:r>
      <w:proofErr w:type="gramStart"/>
      <w:r w:rsidRPr="007528C0">
        <w:rPr>
          <w:sz w:val="27"/>
          <w:szCs w:val="27"/>
        </w:rPr>
        <w:t>Ленина, 109).</w:t>
      </w:r>
      <w:proofErr w:type="gramEnd"/>
      <w:r w:rsidRPr="007528C0">
        <w:rPr>
          <w:sz w:val="27"/>
          <w:szCs w:val="27"/>
        </w:rPr>
        <w:t xml:space="preserve"> Кроме того, в указанной рекламе, доступной для обозрения с наружной стороны супермаркета</w:t>
      </w:r>
      <w:r>
        <w:rPr>
          <w:sz w:val="27"/>
          <w:szCs w:val="27"/>
        </w:rPr>
        <w:t xml:space="preserve">, объектом рекламирования является вино игристое с содержанием этилового спирта 10,5%, предупреждение о вреде чрезмерного потребления алкогольной продукции отсутствует. </w:t>
      </w:r>
      <w:r w:rsidR="006C7721">
        <w:rPr>
          <w:sz w:val="27"/>
          <w:szCs w:val="27"/>
        </w:rPr>
        <w:t>Реклама признана ненадлежащей. Выдано предписание о прекращении нарушения законодательства о рекламе.</w:t>
      </w:r>
    </w:p>
    <w:p w:rsidR="006304D0" w:rsidRDefault="006304D0" w:rsidP="00692938">
      <w:pPr>
        <w:spacing w:line="276" w:lineRule="auto"/>
        <w:ind w:left="-15" w:firstLine="630"/>
        <w:jc w:val="both"/>
        <w:rPr>
          <w:szCs w:val="26"/>
        </w:rPr>
      </w:pPr>
    </w:p>
    <w:p w:rsidR="00031AA5" w:rsidRPr="007528C0" w:rsidRDefault="005B2B7F" w:rsidP="00031AA5">
      <w:pPr>
        <w:pStyle w:val="a5"/>
        <w:ind w:firstLine="708"/>
        <w:rPr>
          <w:sz w:val="27"/>
          <w:szCs w:val="27"/>
        </w:rPr>
      </w:pPr>
      <w:r w:rsidRPr="007528C0">
        <w:rPr>
          <w:sz w:val="27"/>
          <w:szCs w:val="27"/>
        </w:rPr>
        <w:t>Много отступлений от рекламного законодательства</w:t>
      </w:r>
      <w:r w:rsidR="00031AA5" w:rsidRPr="007528C0">
        <w:rPr>
          <w:sz w:val="27"/>
          <w:szCs w:val="27"/>
        </w:rPr>
        <w:t xml:space="preserve"> </w:t>
      </w:r>
      <w:r w:rsidRPr="007528C0">
        <w:rPr>
          <w:sz w:val="27"/>
          <w:szCs w:val="27"/>
        </w:rPr>
        <w:t xml:space="preserve"> допускают такие рекламодатели как </w:t>
      </w:r>
      <w:r w:rsidR="00031AA5" w:rsidRPr="007528C0">
        <w:rPr>
          <w:sz w:val="27"/>
          <w:szCs w:val="27"/>
        </w:rPr>
        <w:t>ломбард</w:t>
      </w:r>
      <w:r w:rsidRPr="007528C0">
        <w:rPr>
          <w:sz w:val="27"/>
          <w:szCs w:val="27"/>
        </w:rPr>
        <w:t>ы</w:t>
      </w:r>
      <w:r w:rsidR="00031AA5" w:rsidRPr="007528C0">
        <w:rPr>
          <w:sz w:val="27"/>
          <w:szCs w:val="27"/>
        </w:rPr>
        <w:t>, кредитны</w:t>
      </w:r>
      <w:r w:rsidRPr="007528C0">
        <w:rPr>
          <w:sz w:val="27"/>
          <w:szCs w:val="27"/>
        </w:rPr>
        <w:t>е</w:t>
      </w:r>
      <w:r w:rsidR="00031AA5" w:rsidRPr="007528C0">
        <w:rPr>
          <w:sz w:val="27"/>
          <w:szCs w:val="27"/>
        </w:rPr>
        <w:t xml:space="preserve"> кооператив</w:t>
      </w:r>
      <w:r w:rsidRPr="007528C0">
        <w:rPr>
          <w:sz w:val="27"/>
          <w:szCs w:val="27"/>
        </w:rPr>
        <w:t>ы</w:t>
      </w:r>
      <w:r w:rsidR="00031AA5" w:rsidRPr="007528C0">
        <w:rPr>
          <w:sz w:val="27"/>
          <w:szCs w:val="27"/>
        </w:rPr>
        <w:t xml:space="preserve">, </w:t>
      </w:r>
      <w:proofErr w:type="spellStart"/>
      <w:r w:rsidR="00031AA5" w:rsidRPr="007528C0">
        <w:rPr>
          <w:sz w:val="27"/>
          <w:szCs w:val="27"/>
        </w:rPr>
        <w:t>микрофинансовы</w:t>
      </w:r>
      <w:r w:rsidRPr="007528C0">
        <w:rPr>
          <w:sz w:val="27"/>
          <w:szCs w:val="27"/>
        </w:rPr>
        <w:t>е</w:t>
      </w:r>
      <w:proofErr w:type="spellEnd"/>
      <w:r w:rsidR="00031AA5" w:rsidRPr="007528C0">
        <w:rPr>
          <w:sz w:val="27"/>
          <w:szCs w:val="27"/>
        </w:rPr>
        <w:t xml:space="preserve"> организаци</w:t>
      </w:r>
      <w:r w:rsidRPr="007528C0">
        <w:rPr>
          <w:sz w:val="27"/>
          <w:szCs w:val="27"/>
        </w:rPr>
        <w:t>и</w:t>
      </w:r>
      <w:r w:rsidR="00031AA5" w:rsidRPr="007528C0">
        <w:rPr>
          <w:sz w:val="27"/>
          <w:szCs w:val="27"/>
        </w:rPr>
        <w:t>, банк</w:t>
      </w:r>
      <w:r w:rsidRPr="007528C0">
        <w:rPr>
          <w:sz w:val="27"/>
          <w:szCs w:val="27"/>
        </w:rPr>
        <w:t>и</w:t>
      </w:r>
      <w:r w:rsidR="00031AA5" w:rsidRPr="007528C0">
        <w:rPr>
          <w:sz w:val="27"/>
          <w:szCs w:val="27"/>
        </w:rPr>
        <w:t xml:space="preserve">.   </w:t>
      </w:r>
    </w:p>
    <w:p w:rsidR="007528C0" w:rsidRDefault="007528C0" w:rsidP="0086103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86103C" w:rsidRPr="007528C0" w:rsidRDefault="007528C0" w:rsidP="0086103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Томское УФАС России поступило </w:t>
      </w:r>
      <w:proofErr w:type="gramStart"/>
      <w:r>
        <w:rPr>
          <w:sz w:val="27"/>
          <w:szCs w:val="27"/>
        </w:rPr>
        <w:t>заявление</w:t>
      </w:r>
      <w:proofErr w:type="gramEnd"/>
      <w:r>
        <w:rPr>
          <w:sz w:val="27"/>
          <w:szCs w:val="27"/>
        </w:rPr>
        <w:t xml:space="preserve"> из которого следует, </w:t>
      </w:r>
      <w:r w:rsidR="0086103C" w:rsidRPr="007528C0">
        <w:rPr>
          <w:sz w:val="27"/>
          <w:szCs w:val="27"/>
        </w:rPr>
        <w:t xml:space="preserve">что реклама финансовых услуг размещена в почтовом ящике жилого дома г. Томска </w:t>
      </w:r>
      <w:r w:rsidR="0086103C" w:rsidRPr="007528C0">
        <w:rPr>
          <w:sz w:val="27"/>
          <w:szCs w:val="27"/>
        </w:rPr>
        <w:lastRenderedPageBreak/>
        <w:t xml:space="preserve">в конверте с фирменным логотипом ПАО «Почта Банк» (на конверте указано: «И почта, и банк. Только хорошие новости. </w:t>
      </w:r>
      <w:proofErr w:type="gramStart"/>
      <w:r w:rsidR="0086103C" w:rsidRPr="007528C0">
        <w:rPr>
          <w:sz w:val="27"/>
          <w:szCs w:val="27"/>
        </w:rPr>
        <w:t>Мы рядом: пр-т Фрунзе, 172»).</w:t>
      </w:r>
      <w:proofErr w:type="gramEnd"/>
      <w:r w:rsidR="0086103C" w:rsidRPr="007528C0">
        <w:rPr>
          <w:sz w:val="27"/>
          <w:szCs w:val="27"/>
        </w:rPr>
        <w:t xml:space="preserve"> В конверт вложено несколько материалов: фирменный цветной буклет ПАО «Почта Банк» «кредитная карта «Почтовый экспресс», фирменный цветной буклет ПАО «Почта Банк» «потребительский кредит «Первый почтовый» с прикрепленной к нему черно-белой листовкой с информацией следующего содержания: «Почта Банк. БЫСТРО, ВЫГОДНО, УДОБНО!!! Кредит наличными – Сумма от 50 000 до  1 000 000 рублей. – Процентная ставка итоговая от 12,9%! – Срок от 12 до 60 месяцев. Кредитная карта стандарта PLATINUM – Карта класса премиум – от 10 000 до 500 000 руб.! – Беспроцентный период: 120 дней. – Конвертация валюты по курсу ЦБ. Классическая кредитная карта – Номинал: 5 – 10 – 15 тыс. рублей! – Процентная ставка 0% </w:t>
      </w:r>
      <w:proofErr w:type="gramStart"/>
      <w:r w:rsidR="0086103C" w:rsidRPr="007528C0">
        <w:rPr>
          <w:sz w:val="27"/>
          <w:szCs w:val="27"/>
        </w:rPr>
        <w:t>годовых</w:t>
      </w:r>
      <w:proofErr w:type="gramEnd"/>
      <w:r w:rsidR="0086103C" w:rsidRPr="007528C0">
        <w:rPr>
          <w:sz w:val="27"/>
          <w:szCs w:val="27"/>
        </w:rPr>
        <w:t>! Сберегательный счет. На остаток денежных средств от 3,5% до 7%! Счет, который позволяет удобно хранить, копить и распоряжаться денежными средствами. Открывается БЕСПЛАТНО! Требуется минимальный пакет документов: – Паспорт, СНИЛС (страх</w:t>
      </w:r>
      <w:proofErr w:type="gramStart"/>
      <w:r w:rsidR="0086103C" w:rsidRPr="007528C0">
        <w:rPr>
          <w:sz w:val="27"/>
          <w:szCs w:val="27"/>
        </w:rPr>
        <w:t>.</w:t>
      </w:r>
      <w:proofErr w:type="gramEnd"/>
      <w:r w:rsidR="0086103C" w:rsidRPr="007528C0">
        <w:rPr>
          <w:sz w:val="27"/>
          <w:szCs w:val="27"/>
        </w:rPr>
        <w:t xml:space="preserve"> </w:t>
      </w:r>
      <w:proofErr w:type="gramStart"/>
      <w:r w:rsidR="0086103C" w:rsidRPr="007528C0">
        <w:rPr>
          <w:sz w:val="27"/>
          <w:szCs w:val="27"/>
        </w:rPr>
        <w:t>п</w:t>
      </w:r>
      <w:proofErr w:type="gramEnd"/>
      <w:r w:rsidR="0086103C" w:rsidRPr="007528C0">
        <w:rPr>
          <w:sz w:val="27"/>
          <w:szCs w:val="27"/>
        </w:rPr>
        <w:t xml:space="preserve">енсион. свидетельство) – Второй документ на выбор только для получения кредитной карты (карта любого банка/ загранпаспорт/вод. удостоверение) –  Знать ИНН работодателя. По всем вопросам обращаться: г. Томск, пр. Фрунзе, 172. Элеонора 8-923-415-68-97 Евгения 8-961-888-04-44». Иные существенные условия оказания финансовых услуг отсутствуют. </w:t>
      </w:r>
    </w:p>
    <w:p w:rsidR="0086103C" w:rsidRPr="007528C0" w:rsidRDefault="0086103C" w:rsidP="0086103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28C0">
        <w:rPr>
          <w:sz w:val="27"/>
          <w:szCs w:val="27"/>
        </w:rPr>
        <w:t xml:space="preserve">Однако на сайте ПАО «Почта Банк» указано, что процентная итоговая ставка по кредиту «Первый почтовый» варьируется от 12,9% до 19,9%, 24,9%, что определяется на основании внутренних банковских правил. Кроме того, в условиях открытия кредитной карты в рекламе указано, что беспроцентный период составляет 120 дней, вместе с тем, условия тарифа «элемент 120» по программе «кредитная карта» предполагают начисление 27,9% годовых на совершение операций получения наличных денежных средств, переводов и платежей. Беспроцентный период при пользовании классической кредитной карты 0% </w:t>
      </w:r>
      <w:proofErr w:type="gramStart"/>
      <w:r w:rsidRPr="007528C0">
        <w:rPr>
          <w:sz w:val="27"/>
          <w:szCs w:val="27"/>
        </w:rPr>
        <w:t>годовых</w:t>
      </w:r>
      <w:proofErr w:type="gramEnd"/>
      <w:r w:rsidRPr="007528C0">
        <w:rPr>
          <w:sz w:val="27"/>
          <w:szCs w:val="27"/>
        </w:rPr>
        <w:t xml:space="preserve"> согласно программе «Кредитная карта» длится 24 месяца от даты совершения каждой операции, что не указано в рассматриваемой рекламе. </w:t>
      </w:r>
      <w:proofErr w:type="gramStart"/>
      <w:r w:rsidRPr="007528C0">
        <w:rPr>
          <w:sz w:val="27"/>
          <w:szCs w:val="27"/>
        </w:rPr>
        <w:t>При открытии сберегательного счета на минимальный остаток денежных средств на сберегательном счете в течение расчетного периода начисляются следующие проценты: 0% на сумму остатка в диапазоне от 0,01 руб. до 999,99, далее 3,5% (тариф «базовый) годовых на сумму остатка в диапазоне от 1 000 руб. до 99 999,99 или 4,5% по тарифам «пенсионный» и «зарплатный», 6% годовых начисляется на сумму остатка</w:t>
      </w:r>
      <w:proofErr w:type="gramEnd"/>
      <w:r w:rsidRPr="007528C0">
        <w:rPr>
          <w:sz w:val="27"/>
          <w:szCs w:val="27"/>
        </w:rPr>
        <w:t xml:space="preserve"> в диапазоне от 100 000 руб. и выше (тариф «базовый»), 7% годовых начисляется согласно тарифам «пенсионный», «зарплатный», однако данная информация в рекламе не отражена, что вводит в заблуждение потребителей такой рекламы, в том числе и заявителя, получившего ее. </w:t>
      </w:r>
    </w:p>
    <w:p w:rsidR="0086103C" w:rsidRPr="007528C0" w:rsidRDefault="0086103C" w:rsidP="0086103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28C0">
        <w:rPr>
          <w:sz w:val="27"/>
          <w:szCs w:val="27"/>
        </w:rPr>
        <w:t xml:space="preserve">В соответствии с ч.7 ст.5 Федерального закона от 13.03.2006 №38-ФЗ «О рекламе» (далее – Закон о рекламе)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 w:rsidRPr="007528C0">
        <w:rPr>
          <w:sz w:val="27"/>
          <w:szCs w:val="27"/>
        </w:rPr>
        <w:t>искажается смысл информации и вводятся</w:t>
      </w:r>
      <w:proofErr w:type="gramEnd"/>
      <w:r w:rsidRPr="007528C0">
        <w:rPr>
          <w:sz w:val="27"/>
          <w:szCs w:val="27"/>
        </w:rPr>
        <w:t xml:space="preserve"> в заблуждение потребители рекламы.</w:t>
      </w:r>
    </w:p>
    <w:p w:rsidR="0086103C" w:rsidRPr="007528C0" w:rsidRDefault="0086103C" w:rsidP="007528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7528C0">
        <w:rPr>
          <w:sz w:val="27"/>
          <w:szCs w:val="27"/>
        </w:rPr>
        <w:lastRenderedPageBreak/>
        <w:t>Согласно п. 2 ч. 1 ст. 28 Закона о рекламе реклама банковских, страховых и иных финансовых услуг и финансовой деятельности не должна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  <w:proofErr w:type="gramEnd"/>
    </w:p>
    <w:p w:rsidR="0086103C" w:rsidRPr="007528C0" w:rsidRDefault="0086103C" w:rsidP="007528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528C0">
        <w:rPr>
          <w:sz w:val="27"/>
          <w:szCs w:val="27"/>
        </w:rPr>
        <w:t xml:space="preserve">В силу ч. 3 ст. 28 Закона о </w:t>
      </w:r>
      <w:proofErr w:type="gramStart"/>
      <w:r w:rsidRPr="007528C0">
        <w:rPr>
          <w:sz w:val="27"/>
          <w:szCs w:val="27"/>
        </w:rPr>
        <w:t>рекламе</w:t>
      </w:r>
      <w:proofErr w:type="gramEnd"/>
      <w:r w:rsidRPr="007528C0">
        <w:rPr>
          <w:sz w:val="27"/>
          <w:szCs w:val="27"/>
        </w:rPr>
        <w:t xml:space="preserve"> если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Федеральным законом «О потребительском кредите (займе)», для заемщика и влияющие на нее.</w:t>
      </w:r>
    </w:p>
    <w:p w:rsidR="0086103C" w:rsidRPr="007528C0" w:rsidRDefault="0086103C" w:rsidP="007528C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528C0">
        <w:rPr>
          <w:sz w:val="27"/>
          <w:szCs w:val="27"/>
        </w:rPr>
        <w:t xml:space="preserve">Согласно ч. 4 ст. 6 Федерального закона от 21.12.2013 № 353-ФЗ «О потребительском кредите (займе)» в расчет полной стоимости потребительского </w:t>
      </w:r>
      <w:proofErr w:type="gramStart"/>
      <w:r w:rsidRPr="007528C0">
        <w:rPr>
          <w:sz w:val="27"/>
          <w:szCs w:val="27"/>
        </w:rPr>
        <w:t>кредита (займа) включаются с учетом особенностей, установленных настоящей статьей, в том числе, следующие платежи заемщика: по погашению основной суммы долга по договору потребительского кредита (займа к по уплате процентов по договору потребительского кредита (займа).</w:t>
      </w:r>
      <w:proofErr w:type="gramEnd"/>
    </w:p>
    <w:p w:rsidR="0086103C" w:rsidRPr="007528C0" w:rsidRDefault="0086103C" w:rsidP="007528C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528C0">
        <w:rPr>
          <w:sz w:val="27"/>
          <w:szCs w:val="27"/>
        </w:rPr>
        <w:t>В рассматриваемой рекламе ПАО «Почта Банк» отсутствуют существенные условия получения кредита наличными, открытия кредитных карт, а также условия открытия сберегательного счета. Таким образом, в рекламе финансовых услуг ПАО «Почта Банк», выполненной в форме черно-белого буклета, содержатся признаки нарушения ч.7 ст.5, п.2 ч.2, ч.3 ст.28  Закона о рекламе.</w:t>
      </w:r>
    </w:p>
    <w:p w:rsidR="00FB71FA" w:rsidRPr="007528C0" w:rsidRDefault="007528C0" w:rsidP="005B400D">
      <w:pPr>
        <w:ind w:firstLine="567"/>
        <w:jc w:val="both"/>
        <w:rPr>
          <w:sz w:val="27"/>
          <w:szCs w:val="27"/>
        </w:rPr>
      </w:pPr>
      <w:r w:rsidRPr="007528C0">
        <w:rPr>
          <w:sz w:val="27"/>
          <w:szCs w:val="27"/>
        </w:rPr>
        <w:t xml:space="preserve">ПАО «Почта Банк» </w:t>
      </w:r>
      <w:r>
        <w:rPr>
          <w:sz w:val="27"/>
          <w:szCs w:val="27"/>
        </w:rPr>
        <w:t>в</w:t>
      </w:r>
      <w:r w:rsidR="0086103C" w:rsidRPr="007528C0">
        <w:rPr>
          <w:sz w:val="27"/>
          <w:szCs w:val="27"/>
        </w:rPr>
        <w:t>ыдано предписание</w:t>
      </w:r>
      <w:r>
        <w:rPr>
          <w:sz w:val="27"/>
          <w:szCs w:val="27"/>
        </w:rPr>
        <w:t>.</w:t>
      </w:r>
    </w:p>
    <w:p w:rsidR="0086103C" w:rsidRDefault="0086103C" w:rsidP="005B400D">
      <w:pPr>
        <w:ind w:firstLine="567"/>
        <w:jc w:val="both"/>
        <w:rPr>
          <w:b/>
          <w:sz w:val="28"/>
          <w:szCs w:val="28"/>
        </w:rPr>
      </w:pPr>
    </w:p>
    <w:p w:rsidR="007528C0" w:rsidRDefault="007528C0" w:rsidP="005B400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604A47" w:rsidRPr="007528C0" w:rsidRDefault="00604A47" w:rsidP="007528C0">
      <w:pPr>
        <w:pStyle w:val="a9"/>
        <w:spacing w:after="0"/>
        <w:ind w:left="0" w:right="-24" w:firstLine="567"/>
        <w:jc w:val="both"/>
        <w:rPr>
          <w:sz w:val="27"/>
          <w:szCs w:val="27"/>
        </w:rPr>
      </w:pPr>
      <w:r w:rsidRPr="007528C0">
        <w:rPr>
          <w:sz w:val="27"/>
          <w:szCs w:val="27"/>
        </w:rPr>
        <w:t xml:space="preserve">На основании поступившего заявления жителя многоквартирного дома установлено, что оборотной стороне счета за услуги водоснабжения, водоотведения за август 2017 опубликована реклама ломбарда «24 часа» с информацией об оказываемых услугах. </w:t>
      </w:r>
    </w:p>
    <w:p w:rsidR="00604A47" w:rsidRPr="007528C0" w:rsidRDefault="00604A47" w:rsidP="007528C0">
      <w:pPr>
        <w:pStyle w:val="a9"/>
        <w:spacing w:after="0"/>
        <w:ind w:left="0" w:right="-24" w:firstLine="567"/>
        <w:jc w:val="both"/>
        <w:rPr>
          <w:sz w:val="27"/>
          <w:szCs w:val="27"/>
        </w:rPr>
      </w:pPr>
      <w:r w:rsidRPr="007528C0">
        <w:rPr>
          <w:sz w:val="27"/>
          <w:szCs w:val="27"/>
        </w:rPr>
        <w:t>Реклама распространен</w:t>
      </w:r>
      <w:proofErr w:type="gramStart"/>
      <w:r w:rsidRPr="007528C0">
        <w:rPr>
          <w:sz w:val="27"/>
          <w:szCs w:val="27"/>
        </w:rPr>
        <w:t>а ООО</w:t>
      </w:r>
      <w:proofErr w:type="gramEnd"/>
      <w:r w:rsidRPr="007528C0">
        <w:rPr>
          <w:sz w:val="27"/>
          <w:szCs w:val="27"/>
        </w:rPr>
        <w:t xml:space="preserve"> «Союз-70» на основании заключенного с ООО «Томский расчетный центр».</w:t>
      </w:r>
    </w:p>
    <w:p w:rsidR="00604A47" w:rsidRPr="007528C0" w:rsidRDefault="00604A47" w:rsidP="007528C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7528C0">
        <w:rPr>
          <w:sz w:val="27"/>
          <w:szCs w:val="27"/>
        </w:rPr>
        <w:t xml:space="preserve">В силу закона ломбард предоставляет финансовые услуги, к которым Федеральный закон «О рекламе» предъявляет специальные требования. </w:t>
      </w:r>
    </w:p>
    <w:p w:rsidR="00604A47" w:rsidRPr="007528C0" w:rsidRDefault="00604A47" w:rsidP="007528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28C0">
        <w:rPr>
          <w:sz w:val="27"/>
          <w:szCs w:val="27"/>
        </w:rPr>
        <w:t xml:space="preserve">Так, реклама финансовых услуг должна содержать наименование или имя лица, оказывающего эти услуги (для юридического лица – наименование, для индивидуального предпринимателя –  фамилию, имя, отчество). </w:t>
      </w:r>
    </w:p>
    <w:p w:rsidR="00604A47" w:rsidRPr="007528C0" w:rsidRDefault="00604A47" w:rsidP="007528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7528C0">
        <w:rPr>
          <w:sz w:val="27"/>
          <w:szCs w:val="27"/>
        </w:rPr>
        <w:t xml:space="preserve">Если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Федеральным </w:t>
      </w:r>
      <w:hyperlink r:id="rId6" w:history="1">
        <w:r w:rsidRPr="007528C0">
          <w:rPr>
            <w:sz w:val="27"/>
            <w:szCs w:val="27"/>
          </w:rPr>
          <w:t>законом</w:t>
        </w:r>
      </w:hyperlink>
      <w:r w:rsidRPr="007528C0">
        <w:rPr>
          <w:sz w:val="27"/>
          <w:szCs w:val="27"/>
        </w:rPr>
        <w:t xml:space="preserve"> «О потребительском кредите (займе)», для заемщика и влияющие на нее.</w:t>
      </w:r>
      <w:proofErr w:type="gramEnd"/>
    </w:p>
    <w:p w:rsidR="00604A47" w:rsidRPr="007528C0" w:rsidRDefault="00604A47" w:rsidP="007528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28C0">
        <w:rPr>
          <w:sz w:val="27"/>
          <w:szCs w:val="27"/>
        </w:rPr>
        <w:lastRenderedPageBreak/>
        <w:t>В рассматриваемой рекламе ломбарда указана наиболее привлекательная для потребителя информация – 0,3% в сутки, однако не указаны все остальные условия, определяющие полную стоимость кредита (займа) для заемщика и влияющие на нее, что свидетельствует о нарушении части 3 статьи 28 Федерального закона «О рекламе».</w:t>
      </w:r>
    </w:p>
    <w:p w:rsidR="00604A47" w:rsidRPr="007528C0" w:rsidRDefault="00604A47" w:rsidP="007528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28C0">
        <w:rPr>
          <w:sz w:val="27"/>
          <w:szCs w:val="27"/>
        </w:rPr>
        <w:t>Кроме того, в рекламе отсутствует наименование лица, оказывающего финансовую услугу.</w:t>
      </w:r>
    </w:p>
    <w:p w:rsidR="00604A47" w:rsidRPr="007528C0" w:rsidRDefault="00604A47" w:rsidP="007528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28C0">
        <w:rPr>
          <w:sz w:val="27"/>
          <w:szCs w:val="27"/>
        </w:rPr>
        <w:t xml:space="preserve">Комиссия Томского УФАС признала рекламу ненадлежащей, </w:t>
      </w:r>
      <w:proofErr w:type="spellStart"/>
      <w:r w:rsidRPr="007528C0">
        <w:rPr>
          <w:sz w:val="27"/>
          <w:szCs w:val="27"/>
        </w:rPr>
        <w:t>рекламораспространителю</w:t>
      </w:r>
      <w:proofErr w:type="spellEnd"/>
      <w:r w:rsidRPr="007528C0">
        <w:rPr>
          <w:sz w:val="27"/>
          <w:szCs w:val="27"/>
        </w:rPr>
        <w:t xml:space="preserve"> (ООО «Союз-70») выдано предписание о прекращении нарушения закона о рекламе.</w:t>
      </w:r>
    </w:p>
    <w:p w:rsidR="0086103C" w:rsidRDefault="0086103C" w:rsidP="005B400D">
      <w:pPr>
        <w:ind w:firstLine="567"/>
        <w:jc w:val="both"/>
        <w:rPr>
          <w:b/>
          <w:sz w:val="28"/>
          <w:szCs w:val="28"/>
        </w:rPr>
      </w:pPr>
    </w:p>
    <w:p w:rsidR="0086103C" w:rsidRDefault="00604A47" w:rsidP="005B400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86103C" w:rsidRPr="007528C0" w:rsidRDefault="0086103C" w:rsidP="007528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28C0">
        <w:rPr>
          <w:sz w:val="27"/>
          <w:szCs w:val="27"/>
        </w:rPr>
        <w:t>В г. Томске в начале октября по адресу: ул. Павла Нарановича,1а через почтовые ящики распространена рекламная листовка «</w:t>
      </w:r>
      <w:proofErr w:type="spellStart"/>
      <w:r w:rsidRPr="007528C0">
        <w:rPr>
          <w:sz w:val="27"/>
          <w:szCs w:val="27"/>
        </w:rPr>
        <w:t>автозаймы</w:t>
      </w:r>
      <w:proofErr w:type="spellEnd"/>
      <w:r w:rsidRPr="007528C0">
        <w:rPr>
          <w:sz w:val="27"/>
          <w:szCs w:val="27"/>
        </w:rPr>
        <w:t xml:space="preserve"> </w:t>
      </w:r>
      <w:proofErr w:type="spellStart"/>
      <w:r w:rsidRPr="007528C0">
        <w:rPr>
          <w:sz w:val="27"/>
          <w:szCs w:val="27"/>
        </w:rPr>
        <w:t>НеваДа</w:t>
      </w:r>
      <w:proofErr w:type="spellEnd"/>
      <w:r w:rsidRPr="007528C0">
        <w:rPr>
          <w:sz w:val="27"/>
          <w:szCs w:val="27"/>
        </w:rPr>
        <w:t>», которая содержит предложение оказания финансовых услуг: «Займы на любые цели! От 20 000 до 500 000 рублей под залог автомобилей и недвижимости! Автомобиль остается у вас!» с указанием номера телефона и адреса организации.</w:t>
      </w:r>
    </w:p>
    <w:p w:rsidR="0086103C" w:rsidRPr="007528C0" w:rsidRDefault="0086103C" w:rsidP="007528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28C0">
        <w:rPr>
          <w:sz w:val="27"/>
          <w:szCs w:val="27"/>
        </w:rPr>
        <w:t>Комиссия Томского УФАС России пришла к выводу, что рассматриваемая реклам</w:t>
      </w:r>
      <w:proofErr w:type="gramStart"/>
      <w:r w:rsidRPr="007528C0">
        <w:rPr>
          <w:sz w:val="27"/>
          <w:szCs w:val="27"/>
        </w:rPr>
        <w:t>а ООО</w:t>
      </w:r>
      <w:proofErr w:type="gramEnd"/>
      <w:r w:rsidRPr="007528C0">
        <w:rPr>
          <w:sz w:val="27"/>
          <w:szCs w:val="27"/>
        </w:rPr>
        <w:t xml:space="preserve"> «МКК Невада» содержит условие, влияющие на стоимость займа, а именно, размер займа, предоставляемый ООО «МКК Невада» потребителю – от 20 000 рублей до 500 000 рублей. Следовательно, в силу требований вышеуказанных норм, такая реклама должна содержать сведения об иных условиях оказания юридическим лицом услуги по выдаче займа, а также все остальные условия, определяющие полную стоимость займа. </w:t>
      </w:r>
    </w:p>
    <w:p w:rsidR="0086103C" w:rsidRPr="007528C0" w:rsidRDefault="0086103C" w:rsidP="007528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28C0">
        <w:rPr>
          <w:sz w:val="27"/>
          <w:szCs w:val="27"/>
        </w:rPr>
        <w:t xml:space="preserve"> Согласно Информации об общих условиях предоставления, использования и возврата потребительского займа, предоставляемого ООО «МКК Невада» (далее – Информация об условиях предоставления займа), Общим правилам о порядке и условиях предоставления потребительских займов, утвержденным Приказом от 03.07.2017г. № 11</w:t>
      </w:r>
      <w:proofErr w:type="gramStart"/>
      <w:r w:rsidRPr="007528C0">
        <w:rPr>
          <w:sz w:val="27"/>
          <w:szCs w:val="27"/>
        </w:rPr>
        <w:t xml:space="preserve"> О</w:t>
      </w:r>
      <w:proofErr w:type="gramEnd"/>
      <w:r w:rsidRPr="007528C0">
        <w:rPr>
          <w:sz w:val="27"/>
          <w:szCs w:val="27"/>
        </w:rPr>
        <w:t xml:space="preserve">/Д, и введенным в действие с 03.07.2017 г. (далее – Общие правила предоставления займа), сроки возврата </w:t>
      </w:r>
      <w:proofErr w:type="spellStart"/>
      <w:r w:rsidRPr="007528C0">
        <w:rPr>
          <w:sz w:val="27"/>
          <w:szCs w:val="27"/>
        </w:rPr>
        <w:t>микрозайма</w:t>
      </w:r>
      <w:proofErr w:type="spellEnd"/>
      <w:r w:rsidRPr="007528C0">
        <w:rPr>
          <w:sz w:val="27"/>
          <w:szCs w:val="27"/>
        </w:rPr>
        <w:t xml:space="preserve"> составляют от 365 дней (включительно) до 36 месяцев, проценты за пользование </w:t>
      </w:r>
      <w:proofErr w:type="spellStart"/>
      <w:r w:rsidRPr="007528C0">
        <w:rPr>
          <w:sz w:val="27"/>
          <w:szCs w:val="27"/>
        </w:rPr>
        <w:t>микрозаймом</w:t>
      </w:r>
      <w:proofErr w:type="spellEnd"/>
      <w:r w:rsidRPr="007528C0">
        <w:rPr>
          <w:sz w:val="27"/>
          <w:szCs w:val="27"/>
        </w:rPr>
        <w:t xml:space="preserve"> составляют от 36% годовых (от 0,1% в день) до предельного значения ставки потребительских займов, установленных Банком России, в зависимости от вида потребительского займа. Условием предоставления потребительских займов «Под залог автомобиля с правом управления» и «Под залог автомобиля без права управления» является наличие обеспечения заемных обязательств в виде залога автотранспортных средств (п. 6.1 Общих правил предоставления займа). Применяемые виды и размер обеспечения зависят от срока потребительского займа и уровня рискованности сделки (п. 6.2  Общих правил предоставления займа). Предмет залога подлежит оценке. Пункты 6.9, 6.10 Общих правил предоставления займа содержат порядок оценки и определения стоимости залогового имущества. Указанные условия влияют на стоимость рекламируемой услуги для потребителя, отсутствие информации об указанных условиях в тексте рекламы свидетельствует о нарушении требований ч. 3 ст. 28 Закона о рекламе.</w:t>
      </w:r>
    </w:p>
    <w:p w:rsidR="0086103C" w:rsidRPr="007528C0" w:rsidRDefault="0086103C" w:rsidP="008610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28C0">
        <w:rPr>
          <w:sz w:val="27"/>
          <w:szCs w:val="27"/>
        </w:rPr>
        <w:lastRenderedPageBreak/>
        <w:t>Часть 1 статьи 28 Закона о рекламе обязывает в рекламе банковских, страховых и иных финансовых услуг и финансовой деятельности указывать наименование или имя лица, оказывающего эти услуги или осуществляющего данную деятельность (для юридического лица – наименование, для индивидуального предпринимателя – фамилию, имя и (если имеется) отчество).</w:t>
      </w:r>
    </w:p>
    <w:p w:rsidR="0086103C" w:rsidRPr="007528C0" w:rsidRDefault="0086103C" w:rsidP="007528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28C0">
        <w:rPr>
          <w:sz w:val="27"/>
          <w:szCs w:val="27"/>
        </w:rPr>
        <w:t>В рассматриваемой рекламе отсутствует указание на наименование лица, оказывающего потребителю рекламируемую финансовую услугу.</w:t>
      </w:r>
    </w:p>
    <w:p w:rsidR="0086103C" w:rsidRPr="007528C0" w:rsidRDefault="0086103C" w:rsidP="007528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28C0">
        <w:rPr>
          <w:sz w:val="27"/>
          <w:szCs w:val="27"/>
        </w:rPr>
        <w:t xml:space="preserve">Комиссией установлено, что согласно Информации об условиях предоставления займа, Общим правилам предоставления займа, займы выдаются гражданам Российской Федерации в возрасте от 18 до 65 лет, имеющим постоянную регистрацию на территории Томской области. Потребительские займы предоставляется наличными денежными средствами (п. 2.5 Общих правил предоставления займа). </w:t>
      </w:r>
    </w:p>
    <w:p w:rsidR="0086103C" w:rsidRPr="007528C0" w:rsidRDefault="0086103C" w:rsidP="007528C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28C0">
        <w:rPr>
          <w:sz w:val="27"/>
          <w:szCs w:val="27"/>
        </w:rPr>
        <w:t xml:space="preserve">Отсутствие в содержании рекламы сведений об указанных условиях предоставления займа, как и об условиях, влияющих на стоимость рекламируемой услуги, как и достоверной </w:t>
      </w:r>
      <w:proofErr w:type="gramStart"/>
      <w:r w:rsidRPr="007528C0">
        <w:rPr>
          <w:sz w:val="27"/>
          <w:szCs w:val="27"/>
        </w:rPr>
        <w:t>информации</w:t>
      </w:r>
      <w:proofErr w:type="gramEnd"/>
      <w:r w:rsidRPr="007528C0">
        <w:rPr>
          <w:sz w:val="27"/>
          <w:szCs w:val="27"/>
        </w:rPr>
        <w:t xml:space="preserve"> о рекламируемой услуге вводит потребителя в заблуждение о доступности рекламируемой услуги и, таким образом, искажает смысл рекламной информации, что свидетельствует о нарушении требований ч. 7 ст. 5 Закона о рекламе.</w:t>
      </w:r>
    </w:p>
    <w:p w:rsidR="0086103C" w:rsidRDefault="0086103C" w:rsidP="005B400D">
      <w:pPr>
        <w:ind w:firstLine="567"/>
        <w:jc w:val="both"/>
        <w:rPr>
          <w:b/>
          <w:sz w:val="28"/>
          <w:szCs w:val="28"/>
        </w:rPr>
      </w:pPr>
    </w:p>
    <w:p w:rsidR="00FB71FA" w:rsidRPr="007528C0" w:rsidRDefault="00FB71FA" w:rsidP="005B400D">
      <w:pPr>
        <w:ind w:firstLine="567"/>
        <w:jc w:val="both"/>
        <w:rPr>
          <w:sz w:val="27"/>
          <w:szCs w:val="27"/>
        </w:rPr>
      </w:pPr>
      <w:r w:rsidRPr="007528C0">
        <w:rPr>
          <w:sz w:val="27"/>
          <w:szCs w:val="27"/>
        </w:rPr>
        <w:t>Существенную долю нарушений в сфере рекламы составляет распространение недост</w:t>
      </w:r>
      <w:r w:rsidR="005B2B7F" w:rsidRPr="007528C0">
        <w:rPr>
          <w:sz w:val="27"/>
          <w:szCs w:val="27"/>
        </w:rPr>
        <w:t>оверной, вводящей в заблуждение</w:t>
      </w:r>
      <w:r w:rsidRPr="007528C0">
        <w:rPr>
          <w:sz w:val="27"/>
          <w:szCs w:val="27"/>
        </w:rPr>
        <w:t xml:space="preserve"> рекламы. В каждом </w:t>
      </w:r>
      <w:r w:rsidR="005B2B7F" w:rsidRPr="007528C0">
        <w:rPr>
          <w:sz w:val="27"/>
          <w:szCs w:val="27"/>
        </w:rPr>
        <w:t>третьем</w:t>
      </w:r>
      <w:r w:rsidRPr="007528C0">
        <w:rPr>
          <w:sz w:val="27"/>
          <w:szCs w:val="27"/>
        </w:rPr>
        <w:t xml:space="preserve"> рекламном объявлении рекламодатель искажает объективные сведения о рекламируемом товаре, замалчивая часть существенной информации, или сообщает несоответствующие действительности сведения о собственных товарах</w:t>
      </w:r>
      <w:r w:rsidR="005B2B7F" w:rsidRPr="007528C0">
        <w:rPr>
          <w:sz w:val="27"/>
          <w:szCs w:val="27"/>
        </w:rPr>
        <w:t>, проводимых акциях</w:t>
      </w:r>
      <w:r w:rsidRPr="007528C0">
        <w:rPr>
          <w:sz w:val="27"/>
          <w:szCs w:val="27"/>
        </w:rPr>
        <w:t>.</w:t>
      </w:r>
    </w:p>
    <w:p w:rsidR="008E01CF" w:rsidRPr="007528C0" w:rsidRDefault="009075D5" w:rsidP="005B400D">
      <w:pPr>
        <w:ind w:firstLine="567"/>
        <w:jc w:val="both"/>
        <w:rPr>
          <w:sz w:val="27"/>
          <w:szCs w:val="27"/>
        </w:rPr>
      </w:pPr>
      <w:r w:rsidRPr="007528C0">
        <w:rPr>
          <w:sz w:val="27"/>
          <w:szCs w:val="27"/>
        </w:rPr>
        <w:t>Рассмотрено несколько дел  о проведенных акциях</w:t>
      </w:r>
      <w:r w:rsidR="008E01CF" w:rsidRPr="007528C0">
        <w:rPr>
          <w:sz w:val="27"/>
          <w:szCs w:val="27"/>
        </w:rPr>
        <w:t xml:space="preserve"> с раздачей подарков</w:t>
      </w:r>
    </w:p>
    <w:p w:rsidR="009075D5" w:rsidRDefault="009075D5" w:rsidP="005B400D">
      <w:pPr>
        <w:ind w:firstLine="567"/>
        <w:jc w:val="both"/>
        <w:rPr>
          <w:rFonts w:ascii="Arial" w:hAnsi="Arial" w:cs="Arial"/>
          <w:color w:val="333333"/>
        </w:rPr>
      </w:pPr>
    </w:p>
    <w:p w:rsidR="00FB71FA" w:rsidRDefault="00FB71FA" w:rsidP="005B400D">
      <w:pPr>
        <w:ind w:firstLine="567"/>
        <w:jc w:val="both"/>
        <w:rPr>
          <w:b/>
          <w:sz w:val="28"/>
          <w:szCs w:val="28"/>
        </w:rPr>
      </w:pPr>
    </w:p>
    <w:p w:rsidR="00FB71FA" w:rsidRPr="007528C0" w:rsidRDefault="00FF1E18" w:rsidP="007528C0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528C0">
        <w:rPr>
          <w:sz w:val="27"/>
          <w:szCs w:val="27"/>
        </w:rPr>
        <w:t>В</w:t>
      </w:r>
      <w:r w:rsidR="00FB71FA" w:rsidRPr="007528C0">
        <w:rPr>
          <w:sz w:val="27"/>
          <w:szCs w:val="27"/>
        </w:rPr>
        <w:t xml:space="preserve"> настоящее время государство демонстрирует значительное снижение административного давления на субъекты малого и среднего предпринимательства.</w:t>
      </w:r>
    </w:p>
    <w:p w:rsidR="00FF1E18" w:rsidRPr="007528C0" w:rsidRDefault="00FB71FA" w:rsidP="007528C0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528C0">
        <w:rPr>
          <w:sz w:val="27"/>
          <w:szCs w:val="27"/>
        </w:rPr>
        <w:t>ФАС подготовила законопроект, который предусматривает отмену плановых проверок в сфере рекламы, что, несомненно, оградит предпринимателей от излишней нагрузки со с</w:t>
      </w:r>
      <w:r w:rsidR="00FF1E18" w:rsidRPr="007528C0">
        <w:rPr>
          <w:sz w:val="27"/>
          <w:szCs w:val="27"/>
        </w:rPr>
        <w:t>тороны антимонопольных органов.</w:t>
      </w:r>
    </w:p>
    <w:p w:rsidR="00FF1E18" w:rsidRPr="007528C0" w:rsidRDefault="00FB71FA" w:rsidP="007528C0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528C0">
        <w:rPr>
          <w:sz w:val="27"/>
          <w:szCs w:val="27"/>
        </w:rPr>
        <w:t xml:space="preserve">Также разработан законопроект, которым планируется введение дополнительного рекламного времени для способа «бегущей строки» на региональных телеканалах. </w:t>
      </w:r>
    </w:p>
    <w:p w:rsidR="00FB71FA" w:rsidRPr="007528C0" w:rsidRDefault="00FB71FA" w:rsidP="007528C0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528C0">
        <w:rPr>
          <w:sz w:val="27"/>
          <w:szCs w:val="27"/>
        </w:rPr>
        <w:t>Также в настоящее время ведётся работа над текстом поправок к законопроекту о поддержке субъектов малого и среднего бизнеса в сфере распространения наружной рекламы. Законопроект предусматривает выставление на торги не менее 20% всех рекламных конструкций для субъектов малого и среднего бизнеса.</w:t>
      </w:r>
    </w:p>
    <w:p w:rsidR="00FB71FA" w:rsidRDefault="007528C0" w:rsidP="007528C0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FB71FA" w:rsidRPr="007528C0">
        <w:rPr>
          <w:sz w:val="27"/>
          <w:szCs w:val="27"/>
        </w:rPr>
        <w:t xml:space="preserve">екоторые правовые инициативы, направленные на снижение давления на предпринимателей, уже вступили в силу. Так, для субъектов малого и среднего </w:t>
      </w:r>
      <w:r w:rsidR="00FB71FA" w:rsidRPr="007528C0">
        <w:rPr>
          <w:sz w:val="27"/>
          <w:szCs w:val="27"/>
        </w:rPr>
        <w:lastRenderedPageBreak/>
        <w:t xml:space="preserve">бизнеса в случае совершения впервые правонарушения, в том числе в сфере рекламы,  административные штрафы подлежат замене на предупреждения.  </w:t>
      </w:r>
    </w:p>
    <w:p w:rsidR="00203F90" w:rsidRDefault="00203F90" w:rsidP="007528C0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203F90" w:rsidRDefault="00203F90" w:rsidP="007528C0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203F90" w:rsidRPr="007528C0" w:rsidRDefault="00203F90" w:rsidP="00203F90">
      <w:pPr>
        <w:pStyle w:val="a3"/>
        <w:spacing w:before="0" w:beforeAutospacing="0" w:after="0" w:afterAutospacing="0"/>
        <w:ind w:left="495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отдела контроля рекламы, недобросовестной конкуренции и </w:t>
      </w:r>
      <w:proofErr w:type="spellStart"/>
      <w:r>
        <w:rPr>
          <w:sz w:val="27"/>
          <w:szCs w:val="27"/>
        </w:rPr>
        <w:t>адвокатирования</w:t>
      </w:r>
      <w:proofErr w:type="spellEnd"/>
      <w:r>
        <w:rPr>
          <w:sz w:val="27"/>
          <w:szCs w:val="27"/>
        </w:rPr>
        <w:t xml:space="preserve"> Томского УФАС России Наталья Сакс</w:t>
      </w:r>
    </w:p>
    <w:p w:rsidR="00461804" w:rsidRDefault="00461804">
      <w:pPr>
        <w:rPr>
          <w:rFonts w:ascii="Georgia" w:hAnsi="Georgia"/>
          <w:color w:val="000000"/>
          <w:shd w:val="clear" w:color="auto" w:fill="FFFFFF"/>
        </w:rPr>
      </w:pPr>
      <w:bookmarkStart w:id="0" w:name="_GoBack"/>
      <w:bookmarkEnd w:id="0"/>
    </w:p>
    <w:sectPr w:rsidR="0046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0D"/>
    <w:rsid w:val="00006183"/>
    <w:rsid w:val="00031AA5"/>
    <w:rsid w:val="001A1F4C"/>
    <w:rsid w:val="001A2F32"/>
    <w:rsid w:val="00203F90"/>
    <w:rsid w:val="00290661"/>
    <w:rsid w:val="002C3D9F"/>
    <w:rsid w:val="0040593D"/>
    <w:rsid w:val="00461804"/>
    <w:rsid w:val="00467F67"/>
    <w:rsid w:val="00521BF5"/>
    <w:rsid w:val="005B2B7F"/>
    <w:rsid w:val="005B400D"/>
    <w:rsid w:val="00604A47"/>
    <w:rsid w:val="006304D0"/>
    <w:rsid w:val="00692938"/>
    <w:rsid w:val="006C7721"/>
    <w:rsid w:val="00715762"/>
    <w:rsid w:val="007528C0"/>
    <w:rsid w:val="007A4A5A"/>
    <w:rsid w:val="00822D11"/>
    <w:rsid w:val="0086103C"/>
    <w:rsid w:val="008E01CF"/>
    <w:rsid w:val="009075D5"/>
    <w:rsid w:val="0092217E"/>
    <w:rsid w:val="00975B8F"/>
    <w:rsid w:val="009E2984"/>
    <w:rsid w:val="00A0135F"/>
    <w:rsid w:val="00A153A4"/>
    <w:rsid w:val="00B24D42"/>
    <w:rsid w:val="00D922D0"/>
    <w:rsid w:val="00E01FE7"/>
    <w:rsid w:val="00FB71FA"/>
    <w:rsid w:val="00FC467A"/>
    <w:rsid w:val="00FD51D1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1F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B71FA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031AA5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1A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0593D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6103C"/>
    <w:rPr>
      <w:color w:val="0000FF" w:themeColor="hyperlink"/>
      <w:u w:val="single"/>
    </w:rPr>
  </w:style>
  <w:style w:type="paragraph" w:customStyle="1" w:styleId="Standard">
    <w:name w:val="Standard"/>
    <w:rsid w:val="008610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customStyle="1" w:styleId="standard0">
    <w:name w:val="standard"/>
    <w:basedOn w:val="a"/>
    <w:rsid w:val="0086103C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86103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61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1F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B71FA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031AA5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1A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0593D"/>
    <w:pPr>
      <w:spacing w:after="0" w:line="240" w:lineRule="auto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6103C"/>
    <w:rPr>
      <w:color w:val="0000FF" w:themeColor="hyperlink"/>
      <w:u w:val="single"/>
    </w:rPr>
  </w:style>
  <w:style w:type="paragraph" w:customStyle="1" w:styleId="Standard">
    <w:name w:val="Standard"/>
    <w:rsid w:val="008610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customStyle="1" w:styleId="standard0">
    <w:name w:val="standard"/>
    <w:basedOn w:val="a"/>
    <w:rsid w:val="0086103C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86103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610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073B641812DB47E0E4AB7E2462C84AC38B189468826417D360E910B90265768E1866B1C2A3E8FCc6Z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1084-B35F-4C2D-8EE0-FC37414C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 Наталья Валентиновна</dc:creator>
  <cp:lastModifiedBy>Сакс Наталья Валентиновна</cp:lastModifiedBy>
  <cp:revision>18</cp:revision>
  <cp:lastPrinted>2017-12-20T11:02:00Z</cp:lastPrinted>
  <dcterms:created xsi:type="dcterms:W3CDTF">2017-12-20T05:07:00Z</dcterms:created>
  <dcterms:modified xsi:type="dcterms:W3CDTF">2017-12-27T07:15:00Z</dcterms:modified>
</cp:coreProperties>
</file>